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5197" w14:textId="77777777" w:rsidR="0041556B" w:rsidRPr="009F7850" w:rsidRDefault="0041556B" w:rsidP="00DE0CAE">
      <w:pPr>
        <w:adjustRightInd w:val="0"/>
        <w:jc w:val="center"/>
      </w:pPr>
    </w:p>
    <w:p w14:paraId="31260E0F" w14:textId="77777777" w:rsidR="00DE0CAE" w:rsidRPr="009F7850" w:rsidRDefault="00DE0CAE" w:rsidP="00DE0CAE">
      <w:pPr>
        <w:adjustRightInd w:val="0"/>
        <w:jc w:val="center"/>
        <w:rPr>
          <w:u w:val="single"/>
        </w:rPr>
      </w:pP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  <w:r w:rsidRPr="009F7850">
        <w:rPr>
          <w:u w:val="single"/>
        </w:rPr>
        <w:tab/>
      </w:r>
    </w:p>
    <w:p w14:paraId="1BF62733" w14:textId="77777777" w:rsidR="00DE0CAE" w:rsidRPr="009F7850" w:rsidRDefault="00DE0CAE" w:rsidP="00DE0CAE">
      <w:pPr>
        <w:adjustRightInd w:val="0"/>
        <w:jc w:val="center"/>
        <w:rPr>
          <w:b/>
          <w:bCs/>
          <w:u w:val="single"/>
        </w:rPr>
      </w:pPr>
      <w:r w:rsidRPr="009F7850">
        <w:rPr>
          <w:b/>
          <w:u w:val="single"/>
        </w:rPr>
        <w:t>(Plan Name)</w:t>
      </w:r>
    </w:p>
    <w:p w14:paraId="4D4A8985" w14:textId="77777777" w:rsidR="0041556B" w:rsidRPr="009F7850" w:rsidRDefault="0041556B" w:rsidP="00DE0CAE">
      <w:pPr>
        <w:adjustRightInd w:val="0"/>
        <w:ind w:left="900" w:hanging="450"/>
        <w:jc w:val="center"/>
        <w:rPr>
          <w:b/>
          <w:bCs/>
        </w:rPr>
      </w:pPr>
    </w:p>
    <w:p w14:paraId="3F8AA3C9" w14:textId="77777777" w:rsidR="0041556B" w:rsidRPr="009F7850" w:rsidRDefault="0041556B" w:rsidP="00DE0CAE">
      <w:pPr>
        <w:adjustRightInd w:val="0"/>
        <w:jc w:val="center"/>
        <w:rPr>
          <w:b/>
          <w:bCs/>
        </w:rPr>
      </w:pPr>
    </w:p>
    <w:p w14:paraId="44BA2226" w14:textId="77777777" w:rsidR="0041556B" w:rsidRPr="009F7850" w:rsidRDefault="0041556B" w:rsidP="00DE0CAE">
      <w:pPr>
        <w:adjustRightInd w:val="0"/>
        <w:jc w:val="center"/>
      </w:pPr>
      <w:r w:rsidRPr="009F7850">
        <w:rPr>
          <w:b/>
          <w:bCs/>
        </w:rPr>
        <w:t>SUMMARY OF MATERIAL MODIFICATIONS</w:t>
      </w:r>
    </w:p>
    <w:p w14:paraId="33BCD443" w14:textId="77777777" w:rsidR="0041556B" w:rsidRPr="009F7850" w:rsidRDefault="0041556B" w:rsidP="0005346A">
      <w:pPr>
        <w:adjustRightInd w:val="0"/>
        <w:ind w:left="900" w:hanging="450"/>
        <w:jc w:val="both"/>
      </w:pPr>
    </w:p>
    <w:p w14:paraId="6E27DA9D" w14:textId="77777777" w:rsidR="0041556B" w:rsidRPr="009F7850" w:rsidRDefault="0041556B" w:rsidP="0005346A">
      <w:pPr>
        <w:adjustRightInd w:val="0"/>
        <w:ind w:firstLine="720"/>
        <w:jc w:val="both"/>
      </w:pPr>
      <w:r w:rsidRPr="009F7850">
        <w:t xml:space="preserve">The purpose of this Summary of Material Modifications is to inform you of a change that has been made to the </w:t>
      </w:r>
      <w:r w:rsidRPr="009F7850">
        <w:rPr>
          <w:b/>
          <w:bCs/>
        </w:rPr>
        <w:t xml:space="preserve">___________________________________ </w:t>
      </w:r>
      <w:r w:rsidRPr="009F7850">
        <w:rPr>
          <w:bCs/>
        </w:rPr>
        <w:t>Plan</w:t>
      </w:r>
      <w:r w:rsidRPr="009F7850">
        <w:t>. This change has affected the information previously provided to you in the Plan's Summary Plan Description. The Summary Plan Description is modified as described below</w:t>
      </w:r>
      <w:r w:rsidR="00E30FC0" w:rsidRPr="009F7850">
        <w:t>:</w:t>
      </w:r>
    </w:p>
    <w:p w14:paraId="09FAB5CB" w14:textId="77777777" w:rsidR="0041556B" w:rsidRPr="009F7850" w:rsidRDefault="0041556B" w:rsidP="0005346A">
      <w:pPr>
        <w:adjustRightInd w:val="0"/>
        <w:jc w:val="both"/>
      </w:pPr>
      <w:r w:rsidRPr="009F7850">
        <w:t xml:space="preserve"> </w:t>
      </w:r>
    </w:p>
    <w:p w14:paraId="721CF0DA" w14:textId="66B93B35" w:rsidR="008D06F5" w:rsidRPr="009F7850" w:rsidRDefault="008D06F5" w:rsidP="0005346A">
      <w:pPr>
        <w:adjustRightInd w:val="0"/>
        <w:ind w:firstLine="720"/>
        <w:jc w:val="both"/>
      </w:pPr>
      <w:r w:rsidRPr="009F7850">
        <w:t xml:space="preserve">The </w:t>
      </w:r>
      <w:r w:rsidRPr="009F7850">
        <w:rPr>
          <w:b/>
          <w:bCs/>
        </w:rPr>
        <w:t xml:space="preserve">___________________________________ </w:t>
      </w:r>
      <w:r w:rsidRPr="009F7850">
        <w:rPr>
          <w:bCs/>
        </w:rPr>
        <w:t>Plan</w:t>
      </w:r>
      <w:r w:rsidRPr="009F7850">
        <w:t xml:space="preserve"> will permit plan participants and benefit-eligible employees to make certain mid-year election changes </w:t>
      </w:r>
      <w:r w:rsidR="008D60A1">
        <w:t>during</w:t>
      </w:r>
      <w:r w:rsidRPr="009F7850">
        <w:t xml:space="preserve"> </w:t>
      </w:r>
      <w:r w:rsidR="008D60A1">
        <w:t>the Plan Year ending in 2021</w:t>
      </w:r>
      <w:r w:rsidR="00301234">
        <w:t xml:space="preserve">. </w:t>
      </w:r>
      <w:r w:rsidRPr="009F7850">
        <w:t>Employees electing to make any of these changes must do so over the following date range: ______________, 202</w:t>
      </w:r>
      <w:r w:rsidR="00750642">
        <w:t>1</w:t>
      </w:r>
      <w:bookmarkStart w:id="0" w:name="_GoBack"/>
      <w:bookmarkEnd w:id="0"/>
      <w:r w:rsidRPr="009F7850">
        <w:t xml:space="preserve"> to </w:t>
      </w:r>
      <w:r w:rsidR="00E06BFC" w:rsidRPr="009F7850">
        <w:t>______________, 202</w:t>
      </w:r>
      <w:r w:rsidR="00DD65EB">
        <w:t>1</w:t>
      </w:r>
      <w:r w:rsidRPr="009F7850">
        <w:t xml:space="preserve">. </w:t>
      </w:r>
    </w:p>
    <w:p w14:paraId="5B50DFAB" w14:textId="77777777" w:rsidR="008D06F5" w:rsidRPr="009F7850" w:rsidRDefault="008D06F5" w:rsidP="0005346A">
      <w:pPr>
        <w:adjustRightInd w:val="0"/>
        <w:jc w:val="both"/>
      </w:pPr>
    </w:p>
    <w:p w14:paraId="6F762BE2" w14:textId="77777777" w:rsidR="008D60A1" w:rsidRDefault="008D60A1" w:rsidP="0005346A">
      <w:pPr>
        <w:adjustRightInd w:val="0"/>
        <w:jc w:val="both"/>
      </w:pPr>
    </w:p>
    <w:p w14:paraId="48A1825B" w14:textId="79F60DA3" w:rsidR="0041556B" w:rsidRDefault="0041556B" w:rsidP="0005346A">
      <w:pPr>
        <w:adjustRightInd w:val="0"/>
        <w:jc w:val="both"/>
      </w:pPr>
      <w:r w:rsidRPr="009F7850">
        <w:t>During this period, Plan participants may make the following changes</w:t>
      </w:r>
      <w:r w:rsidR="008D60A1">
        <w:t xml:space="preserve"> on a prospective basis:</w:t>
      </w:r>
    </w:p>
    <w:p w14:paraId="7712B1B9" w14:textId="77777777" w:rsidR="00E84153" w:rsidRPr="009F7850" w:rsidRDefault="00E84153" w:rsidP="0005346A">
      <w:pPr>
        <w:adjustRightInd w:val="0"/>
        <w:jc w:val="both"/>
      </w:pPr>
    </w:p>
    <w:p w14:paraId="23391027" w14:textId="77777777" w:rsidR="0041556B" w:rsidRPr="009F7850" w:rsidRDefault="0041556B" w:rsidP="0005346A">
      <w:pPr>
        <w:pStyle w:val="NormalWeb"/>
        <w:numPr>
          <w:ilvl w:val="0"/>
          <w:numId w:val="4"/>
        </w:numPr>
        <w:tabs>
          <w:tab w:val="left" w:pos="270"/>
        </w:tabs>
        <w:ind w:left="360"/>
        <w:jc w:val="both"/>
      </w:pPr>
      <w:r w:rsidRPr="009F7850">
        <w:rPr>
          <w:rStyle w:val="Strong"/>
        </w:rPr>
        <w:tab/>
      </w:r>
      <w:r w:rsidR="006A28C1" w:rsidRPr="006A28C1">
        <w:rPr>
          <w:b/>
          <w:bCs/>
          <w:highlight w:val="yellow"/>
        </w:rPr>
        <w:t>(REMOVE PARAGRAPH IF THIS DOES NOT APPLY)</w:t>
      </w:r>
      <w:r w:rsidR="00B30BD7">
        <w:rPr>
          <w:b/>
          <w:bCs/>
        </w:rPr>
        <w:t xml:space="preserve"> </w:t>
      </w:r>
      <w:r w:rsidRPr="009F7850">
        <w:rPr>
          <w:rStyle w:val="Strong"/>
        </w:rPr>
        <w:t>Mid-Year Health Plan Enroll</w:t>
      </w:r>
      <w:r w:rsidR="00B30BD7">
        <w:rPr>
          <w:rStyle w:val="Strong"/>
        </w:rPr>
        <w:t>-</w:t>
      </w:r>
      <w:r w:rsidRPr="009F7850">
        <w:rPr>
          <w:rStyle w:val="Strong"/>
        </w:rPr>
        <w:t>ment:</w:t>
      </w:r>
      <w:r w:rsidRPr="009F7850">
        <w:t xml:space="preserve"> Plan participants and Plan-eligible employees who originally waived health plan coverage can make a new election for employer-sponsored health coverage on a prospective basis. </w:t>
      </w:r>
    </w:p>
    <w:p w14:paraId="5F2D6B14" w14:textId="77777777" w:rsidR="0041556B" w:rsidRPr="009F7850" w:rsidRDefault="0041556B" w:rsidP="0005346A">
      <w:pPr>
        <w:pStyle w:val="NormalWeb"/>
        <w:numPr>
          <w:ilvl w:val="0"/>
          <w:numId w:val="4"/>
        </w:numPr>
        <w:tabs>
          <w:tab w:val="left" w:pos="270"/>
        </w:tabs>
        <w:ind w:left="360"/>
        <w:jc w:val="both"/>
      </w:pPr>
      <w:r w:rsidRPr="009F7850">
        <w:rPr>
          <w:rStyle w:val="Strong"/>
        </w:rPr>
        <w:tab/>
      </w:r>
      <w:r w:rsidR="00B30BD7" w:rsidRPr="006A28C1">
        <w:rPr>
          <w:b/>
          <w:bCs/>
          <w:highlight w:val="yellow"/>
        </w:rPr>
        <w:t>(REMOVE PARAGRAPH IF THIS DOES NOT APPLY)</w:t>
      </w:r>
      <w:r w:rsidR="00B30BD7">
        <w:rPr>
          <w:b/>
          <w:bCs/>
        </w:rPr>
        <w:t xml:space="preserve"> </w:t>
      </w:r>
      <w:r w:rsidRPr="009F7850">
        <w:rPr>
          <w:rStyle w:val="Strong"/>
        </w:rPr>
        <w:t xml:space="preserve">Mid-Year Plan Option Change or to </w:t>
      </w:r>
      <w:r w:rsidR="00301234">
        <w:rPr>
          <w:rStyle w:val="Strong"/>
        </w:rPr>
        <w:t>Drop/</w:t>
      </w:r>
      <w:r w:rsidRPr="009F7850">
        <w:rPr>
          <w:rStyle w:val="Strong"/>
        </w:rPr>
        <w:t>Add Dependents:</w:t>
      </w:r>
      <w:r w:rsidRPr="009F7850">
        <w:t xml:space="preserve"> Plan participants may change their health plan election to enroll in a different plan option or enroll dependents</w:t>
      </w:r>
      <w:r w:rsidR="007A4F02" w:rsidRPr="009F7850">
        <w:t xml:space="preserve"> in their health coverage</w:t>
      </w:r>
      <w:r w:rsidRPr="009F7850">
        <w:t xml:space="preserve"> on a prospective basis.</w:t>
      </w:r>
    </w:p>
    <w:p w14:paraId="6C71BFF8" w14:textId="24E4D618" w:rsidR="0041556B" w:rsidRPr="009F7850" w:rsidRDefault="0041556B" w:rsidP="0005346A">
      <w:pPr>
        <w:pStyle w:val="NormalWeb"/>
        <w:numPr>
          <w:ilvl w:val="0"/>
          <w:numId w:val="4"/>
        </w:numPr>
        <w:tabs>
          <w:tab w:val="left" w:pos="270"/>
        </w:tabs>
        <w:ind w:left="360"/>
        <w:jc w:val="both"/>
      </w:pPr>
      <w:r w:rsidRPr="009F7850">
        <w:rPr>
          <w:rStyle w:val="Strong"/>
        </w:rPr>
        <w:tab/>
      </w:r>
      <w:r w:rsidR="00B30BD7" w:rsidRPr="006A28C1">
        <w:rPr>
          <w:b/>
          <w:bCs/>
          <w:highlight w:val="yellow"/>
        </w:rPr>
        <w:t>(REMOVE PARAGRAPH IF THIS DOES NOT APPLY)</w:t>
      </w:r>
      <w:r w:rsidR="00B30BD7">
        <w:rPr>
          <w:b/>
          <w:bCs/>
        </w:rPr>
        <w:t xml:space="preserve"> </w:t>
      </w:r>
      <w:r w:rsidRPr="009F7850">
        <w:rPr>
          <w:rStyle w:val="Strong"/>
        </w:rPr>
        <w:t xml:space="preserve">Mid-Year Dropping of Health Plan Coverage: </w:t>
      </w:r>
      <w:r w:rsidRPr="009F7850">
        <w:t xml:space="preserve">Plan participants may revoke their health plan election on a prospective basis. </w:t>
      </w:r>
      <w:r w:rsidR="008D60A1" w:rsidRPr="008D60A1">
        <w:rPr>
          <w:b/>
          <w:bCs/>
        </w:rPr>
        <w:t>NOTE:</w:t>
      </w:r>
      <w:r w:rsidR="008D60A1">
        <w:t xml:space="preserve"> </w:t>
      </w:r>
      <w:r w:rsidRPr="009F7850">
        <w:t xml:space="preserve">The Plan participant would need to attest in writing that they are enrolled or will immediately enroll in separate health coverage not sponsored by </w:t>
      </w:r>
      <w:r w:rsidR="00201729" w:rsidRPr="009F7850">
        <w:rPr>
          <w:bCs/>
        </w:rPr>
        <w:t>the Company</w:t>
      </w:r>
      <w:r w:rsidRPr="009F7850">
        <w:t>.</w:t>
      </w:r>
      <w:r w:rsidR="00201729" w:rsidRPr="009F7850">
        <w:t xml:space="preserve"> </w:t>
      </w:r>
    </w:p>
    <w:sectPr w:rsidR="0041556B" w:rsidRPr="009F7850" w:rsidSect="009869A9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FB60" w14:textId="77777777" w:rsidR="00856090" w:rsidRDefault="00B012DE">
      <w:r>
        <w:separator/>
      </w:r>
    </w:p>
  </w:endnote>
  <w:endnote w:type="continuationSeparator" w:id="0">
    <w:p w14:paraId="4968CC87" w14:textId="77777777" w:rsidR="00856090" w:rsidRDefault="00B0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3698" w14:textId="40B83920" w:rsidR="00856090" w:rsidRDefault="00856090">
    <w:pPr>
      <w:widowControl w:val="0"/>
      <w:tabs>
        <w:tab w:val="center" w:pos="5113"/>
        <w:tab w:val="right" w:pos="10226"/>
      </w:tabs>
      <w:adjustRightInd w:val="0"/>
    </w:pPr>
  </w:p>
  <w:p w14:paraId="15CA268F" w14:textId="6AADCE1F" w:rsidR="00856090" w:rsidRDefault="00B012DE">
    <w:pPr>
      <w:widowControl w:val="0"/>
      <w:tabs>
        <w:tab w:val="center" w:pos="5113"/>
        <w:tab w:val="right" w:pos="10226"/>
      </w:tabs>
      <w:adjustRightInd w:val="0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  <w:t>Copyright © 2002-202</w:t>
    </w:r>
    <w:r w:rsidR="00DD65EB">
      <w:rPr>
        <w:sz w:val="18"/>
        <w:szCs w:val="18"/>
      </w:rPr>
      <w:t>1</w:t>
    </w:r>
  </w:p>
  <w:p w14:paraId="0735FE6A" w14:textId="77777777" w:rsidR="00856090" w:rsidRDefault="00B012DE">
    <w:pPr>
      <w:widowControl w:val="0"/>
      <w:tabs>
        <w:tab w:val="center" w:pos="5113"/>
        <w:tab w:val="right" w:pos="10226"/>
      </w:tabs>
      <w:adjustRightInd w:val="0"/>
      <w:jc w:val="right"/>
      <w:rPr>
        <w:sz w:val="18"/>
        <w:szCs w:val="18"/>
      </w:rPr>
    </w:pPr>
    <w:r>
      <w:rPr>
        <w:sz w:val="18"/>
        <w:szCs w:val="18"/>
      </w:rPr>
      <w:t>Sterling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87E6" w14:textId="77777777" w:rsidR="00856090" w:rsidRDefault="00B012DE">
      <w:r>
        <w:separator/>
      </w:r>
    </w:p>
  </w:footnote>
  <w:footnote w:type="continuationSeparator" w:id="0">
    <w:p w14:paraId="28CBB14A" w14:textId="77777777" w:rsidR="00856090" w:rsidRDefault="00B0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859"/>
    <w:multiLevelType w:val="hybridMultilevel"/>
    <w:tmpl w:val="85B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D0697"/>
    <w:multiLevelType w:val="hybridMultilevel"/>
    <w:tmpl w:val="1504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5E2"/>
    <w:multiLevelType w:val="hybridMultilevel"/>
    <w:tmpl w:val="D75C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7C31"/>
    <w:multiLevelType w:val="hybridMultilevel"/>
    <w:tmpl w:val="6FF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350"/>
    <w:multiLevelType w:val="hybridMultilevel"/>
    <w:tmpl w:val="7F5C8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9532A2"/>
    <w:multiLevelType w:val="hybridMultilevel"/>
    <w:tmpl w:val="0BD6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E62"/>
    <w:multiLevelType w:val="hybridMultilevel"/>
    <w:tmpl w:val="4384B136"/>
    <w:lvl w:ilvl="0" w:tplc="3A9850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65009"/>
    <w:multiLevelType w:val="hybridMultilevel"/>
    <w:tmpl w:val="45C630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7012E52"/>
    <w:multiLevelType w:val="hybridMultilevel"/>
    <w:tmpl w:val="994E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3B63"/>
    <w:multiLevelType w:val="hybridMultilevel"/>
    <w:tmpl w:val="1FE6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68"/>
    <w:rsid w:val="0000117D"/>
    <w:rsid w:val="000259C4"/>
    <w:rsid w:val="000506F3"/>
    <w:rsid w:val="0005346A"/>
    <w:rsid w:val="000A1554"/>
    <w:rsid w:val="000A64EC"/>
    <w:rsid w:val="000B0D1D"/>
    <w:rsid w:val="00132AEE"/>
    <w:rsid w:val="00133F8E"/>
    <w:rsid w:val="00143C1C"/>
    <w:rsid w:val="0016748D"/>
    <w:rsid w:val="00201729"/>
    <w:rsid w:val="00210F6F"/>
    <w:rsid w:val="00301234"/>
    <w:rsid w:val="00302649"/>
    <w:rsid w:val="00326447"/>
    <w:rsid w:val="00342951"/>
    <w:rsid w:val="00365038"/>
    <w:rsid w:val="00375A68"/>
    <w:rsid w:val="0041556B"/>
    <w:rsid w:val="0046151B"/>
    <w:rsid w:val="00491BA1"/>
    <w:rsid w:val="004F05CF"/>
    <w:rsid w:val="00515AC2"/>
    <w:rsid w:val="00554722"/>
    <w:rsid w:val="005B1A84"/>
    <w:rsid w:val="005E5986"/>
    <w:rsid w:val="005F0BA0"/>
    <w:rsid w:val="006129DE"/>
    <w:rsid w:val="006A28C1"/>
    <w:rsid w:val="00750642"/>
    <w:rsid w:val="00766EF5"/>
    <w:rsid w:val="007A4F02"/>
    <w:rsid w:val="007B44E0"/>
    <w:rsid w:val="007B4C4C"/>
    <w:rsid w:val="007F3630"/>
    <w:rsid w:val="008245D7"/>
    <w:rsid w:val="00856090"/>
    <w:rsid w:val="008D06F5"/>
    <w:rsid w:val="008D60A1"/>
    <w:rsid w:val="00925F50"/>
    <w:rsid w:val="00975B90"/>
    <w:rsid w:val="009869A9"/>
    <w:rsid w:val="009F7850"/>
    <w:rsid w:val="00A60285"/>
    <w:rsid w:val="00A92E51"/>
    <w:rsid w:val="00AC65E7"/>
    <w:rsid w:val="00B012DE"/>
    <w:rsid w:val="00B2288B"/>
    <w:rsid w:val="00B30BD7"/>
    <w:rsid w:val="00B8533C"/>
    <w:rsid w:val="00B878B7"/>
    <w:rsid w:val="00C0101C"/>
    <w:rsid w:val="00C374A6"/>
    <w:rsid w:val="00D55C43"/>
    <w:rsid w:val="00DB4A36"/>
    <w:rsid w:val="00DB4D69"/>
    <w:rsid w:val="00DC594D"/>
    <w:rsid w:val="00DD65EB"/>
    <w:rsid w:val="00DE0CAE"/>
    <w:rsid w:val="00E06BFC"/>
    <w:rsid w:val="00E30FC0"/>
    <w:rsid w:val="00E448DD"/>
    <w:rsid w:val="00E84153"/>
    <w:rsid w:val="00E86F6F"/>
    <w:rsid w:val="00E978BC"/>
    <w:rsid w:val="00F13173"/>
    <w:rsid w:val="00F3639A"/>
    <w:rsid w:val="00F7100A"/>
    <w:rsid w:val="00F935C2"/>
    <w:rsid w:val="00F93D28"/>
    <w:rsid w:val="00FB73AB"/>
    <w:rsid w:val="00FC6C61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9E37C"/>
  <w14:defaultImageDpi w14:val="0"/>
  <w15:docId w15:val="{775DEE43-DF3E-41D8-BF78-90FD93B6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TOC1"/>
    <w:link w:val="Footer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99"/>
    <w:pPr>
      <w:widowControl w:val="0"/>
      <w:spacing w:before="120"/>
    </w:pPr>
    <w:rPr>
      <w:sz w:val="22"/>
      <w:szCs w:val="22"/>
    </w:rPr>
  </w:style>
  <w:style w:type="paragraph" w:styleId="TOC2">
    <w:name w:val="toc 2"/>
    <w:basedOn w:val="Normal"/>
    <w:next w:val="Normal"/>
    <w:uiPriority w:val="99"/>
    <w:pPr>
      <w:widowControl w:val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uiPriority w:val="99"/>
    <w:pPr>
      <w:widowControl w:val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uiPriority w:val="99"/>
    <w:pPr>
      <w:widowControl w:val="0"/>
      <w:ind w:left="60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B4D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4C4C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C6C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6C61"/>
    <w:rPr>
      <w:color w:val="0000FF"/>
      <w:u w:val="single"/>
    </w:rPr>
  </w:style>
  <w:style w:type="paragraph" w:styleId="NoSpacing">
    <w:name w:val="No Spacing"/>
    <w:uiPriority w:val="1"/>
    <w:qFormat/>
    <w:rsid w:val="0034295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BA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F0B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6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Gordon</dc:creator>
  <cp:keywords/>
  <dc:description/>
  <cp:lastModifiedBy>Sonya Gordon</cp:lastModifiedBy>
  <cp:revision>7</cp:revision>
  <dcterms:created xsi:type="dcterms:W3CDTF">2020-07-15T00:33:00Z</dcterms:created>
  <dcterms:modified xsi:type="dcterms:W3CDTF">2021-03-10T21:13:00Z</dcterms:modified>
</cp:coreProperties>
</file>